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المحاضرة 6</w:t>
      </w:r>
    </w:p>
    <w:p w:rsidR="00871826" w:rsidRDefault="00871826" w:rsidP="00871826">
      <w:pPr>
        <w:bidi/>
        <w:spacing w:after="0"/>
        <w:rPr>
          <w:rFonts w:ascii="Times New Roman" w:hAnsi="Times New Roman" w:cs="Times New Roman"/>
          <w:sz w:val="28"/>
          <w:szCs w:val="28"/>
          <w:rtl/>
        </w:rPr>
      </w:pPr>
    </w:p>
    <w:p w:rsidR="00871826" w:rsidRDefault="00871826" w:rsidP="00871826">
      <w:pPr>
        <w:bidi/>
        <w:spacing w:after="0"/>
        <w:rPr>
          <w:rFonts w:ascii="Times New Roman" w:hAnsi="Times New Roman" w:cs="Times New Roman"/>
          <w:sz w:val="28"/>
          <w:szCs w:val="28"/>
          <w:rtl/>
        </w:rPr>
      </w:pPr>
      <w:r>
        <w:rPr>
          <w:rFonts w:ascii="Times New Roman" w:hAnsi="Times New Roman" w:cs="Times New Roman" w:hint="cs"/>
          <w:sz w:val="28"/>
          <w:szCs w:val="28"/>
          <w:rtl/>
        </w:rPr>
        <w:t>تميز المسيح على</w:t>
      </w:r>
      <w:bookmarkStart w:id="0" w:name="_GoBack"/>
      <w:bookmarkEnd w:id="0"/>
      <w:r>
        <w:rPr>
          <w:rFonts w:ascii="Times New Roman" w:hAnsi="Times New Roman" w:cs="Times New Roman" w:hint="cs"/>
          <w:sz w:val="28"/>
          <w:szCs w:val="28"/>
          <w:rtl/>
        </w:rPr>
        <w:t xml:space="preserve"> جميع الأنبياء</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1- " 32 ... لَيْسَ مُوسَى أَعْطَاكُمُ الْخُبْزَ مِنَ السَّمَاءِ بَلْ أبِي يُعْطِيكُمُ الْخُبْزَ الْحَقِيقِيَّ مِنَ السَّمَاءِ."</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وهو أن الله هو مصدر الشريعة والمعجزات، وليس موسى عبده؛ أيضًا يبرز هنا علاقته الموحَّدة بينه وبين الآب، داعيًا إياه "أبي" (راجع يوحنا 14: 7  و9). وفي نفس الآية يبرز المسيح أن موسى أعطاهم خبزًا جسديًا، لا يدوم؛ لكن المسيح هو خبز الحياة الحقيقي، الذي يُشبع إلى الأبد</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2- لذلك جميع اليهود الذين أكلوا من الخبز، ماتوا في البرية:</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49 آبَاؤُكُمْ أَكَلُوا الْمَنَّ فِي الْبَرِّيَّةِ وَمَاتُوا....58 هَذَا هُوَ الْخُبْزُ الَّذِي نَزَلَ مِنَ السَّمَاءِ. لَيْسَ كَمَا أَكَلَ آبَاؤُكُمُ الْمَنَّ وَمَاتُوا. مَنْ يَأْكُلْ هَذَا الْخُبْزَ فَإِنَّهُ يَحْيَا إِلَى الأَبَدِ»."، أما خبز الحياة، المسيح، فهو يهب الحياة للعالم</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33  لأَنَّ خُبْزَ اللَّهِ هُوَ النَّازِلُ مِنَ السَّمَاءِ الْوَاهِبُ حَيَاةً لِلْعَالَمِ». 34  فَقَالُوا لَهُ: «يَا سَيِّدُ أَعْطِنَا فِي كُلِّ حِينٍ هَذَا الْخُبْزَ». 35  فَقَالَ لَهُمْ يَسُوعُ: «أَنَا هُوَ خُبْزُ الْحَيَاةِ. مَنْ يُقْبِلْ إِلَيَّ فلاَ يَجُوعُ ومَنْ يُؤْمِنْ بِي فلاَ يَعْطَشُ أَبَداً</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3- يبرز المسيح أن به صارت النعمة والحق؛ حيث يُعلن، أن من يؤمن به لا يخيب، ولا يخرجه خارجًا. بخلاف الناموس، الذي أعطي بواسطة موسى، لم يستطع الذين يتقدمون به أن ينالوا البر والرضى الإلهي</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36  وَلَكِنِّي قُلْتُ لَكُمْ إِنَّكُمْ قَدْ رَأَيْتُمُونِي وَلَسْتُمْ تُؤْمِنُونَ. 37 كُلُّ مَا يُعْطِينِي الآبُ فَإِلَيَّ يُقْبِلُ ومَنْ يُقْبِلْ إلَيَّ لاَ أُخْرجْهُ خَارجاً"</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4- وهنا يبرز امتيازه عن موسى، بأنه اتى من السماء، وليس من الأرض كباقي البشر:</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xml:space="preserve">" 33  لأَنَّ خُبْزَ اللَّهِ هُوَ النَّازِلُ مِنَ السَّمَاءِ ....38  لأَنِّي قَدْ نَزلْتُ مِنَ السَّمَاءِ لَيْسَ لأَعْمَلَ مَشِيئَتِي بَلْ مَشِيئَةَ الَّذِي أرسَلَنِي." </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وفي وقت آخر، قال يسوع للناس أيضًا، "أنتم من أسفل، أما أنا فمن فوق" (يوحنا 8: 23)</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5- ويميز نفسه عن موسى، بأن له السلطان أن يقيم الموتى في اليوم الآخر:</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xml:space="preserve"> 39  وهَذِهِ مَشِيئَةُ الآبِ الَّذِي أرسَلَنِي: أَنَّ كُلَّ مَا أَعْطَانِي لاَ أُتْلِفُ مِنْهُ شَيْئاً بَلْ أُقِيمُهُ فِي الْيَوْمِ الأَخِيرِ. 40  لأَنَّ هَذِهِ هِيَ مَشِيئَةُ الَّذِي أرسَلَنِي: أَنَّ كُلَّ مَنْ يَرَى الابْنَ ويُؤْمِنُ بِهِ تَكُونُ لَهُ حَيَاةٌ أَبَدِيَّةٌ وأنَا أُقِيمُهُ فِي الْيَوْمِ الأَخِيرِ». يوحنا 6</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6- وهو الآن يميز نفسه بإعلانه، أن الإيمان به، يعطي حياة؛ هل تجرأ موسى أن يعلن هذا؟</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xml:space="preserve">" 47  اَلْحَقَّ الْحَقَّ أَقُولُ لَكُمْ: مَنْ يُؤْمِنُ بِي فَلَهُ حَيَاةٌ أَبَدِيَّةٌ." </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7- أيضًا يميز نفسه عن موسى، بأن جسده هو الخبز الحقيقي، وهو مزمع أن يموت لأجل وهب الحياة للبشر، طبعًا هذا لم يفعله موسى:</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lastRenderedPageBreak/>
        <w:t>" 50 هَذَا هُوَ الْخُبْزُ النَّازِلُ مِنَ السَّمَاءِ لِكَيْ يَأْكُلَ مِنْهُ الإِنْسَانُ وَلاَ يَمُوتَ. 51  أَنَا هُوَ الْخُبْزُ الْحَيُّ الَّذِي نَزَلَ مِنَ السَّمَاءِ. إِنْ أَكَلَ أَحَدٌ مِنْ هَذَا الْخُبْزِ يَحْيَا إلَى الأَبَدِ. وَالْخُبْزُ الَّذِي أَنَا أُعْطِي هُوَ جَسَدِي الَّذِي أبْذِلُهُ مِنْ أجْلِ حَيَاةِ الْعَالَمِ»"</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الله تكلم مع موسى 9: 29 وموسى أعطى فقط الناموس 7: 19 و23</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أيضًا 8: 5 في تفسيرها 7: 53-8: 11</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الختان 7: 22</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لكنه تكلم مع المسيح الذي هو في الناموس: 1: 45  و5: 46 وترك المسيح فيها اتهام لموسى (عدد 45)</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لكن في نفس الوقت أن تكون تلميذ لموسى، لا يقارن بأن تكون تلميذ للمسيح (9: 28).</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مفارقة ما بين كلمة الله من خلال موسى، وقوة الله الشافية التي رايناها من خلال يسوع المسيح 9: 29-33.</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جدير بالذكر أيضًا أن متى تتبع نفس الترتيب الوارد عن حياة موسى في سفر الخروج بخصوص حياة المسيح. مثلا (1) دعوة المسيح، متى 3؛ (2) منح الشعب الشريعة الجديدة، متى 5-7؛ (3) رؤية المسيح الإلهية التي رآها البعض على جبل التجلي، متى 17. أما حياة موسى فكانت: (1) دعوته، خروج 3؛ (2) إعطاءه الشريعة للعشب، خروج 20-23؛ (3) رؤية موسى الإلهية التي رآها البعض، خروج 24. وأيضًا على الجبل قد حصل تغيير في وجه موسى لدرجة أن الناظرين لم يستطيعوا أن يروا وجهه، وحدث ايضًا شيء مشابه للمسيح على جبل التجلي.</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xml:space="preserve">كمَّل خدمة الناموس والأنبياء، متى 5: 17. وبواسطته قد نال جميع المؤمنين الروح القدس، متى 3: 11  ومرقس 1: 8  ولوقا 3: 16، الذي به نلنا النعمة لنتمم الوصية الأولي والعظمى، أن نحب الرب إلهنا وقريبنا، متى 22: 36-40 </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أعظم من النبي يونان والملك سليمان</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"41 رِجَالُ نِينَوَى سَيَقُومُونَ فِي الدِّينِ مَعَ هَذَا الْجِيلِ وَيَدِينُونَهُ لأَنَّهُمْ تَابُوا بِمُنَادَاةِ يُونَانَ وَهُوَذَا أَعْظَمُ مِنْ يُونَانَ هَهُنَا! 42 مَلِكَةُ التَّيْمَنِ سَتَقُومُ فِي الدِّينِ مَعَ هَذَا الْجِيلِ وَتَدِينُهُ لأَنَّهَا أَتَتْ مِنْ أَقَاصِي الأَرْضِ لِتَسْمَعَ حِكْمَةَ سُلَيْمَانَ وَهُوَذَا أَعْظَمُ مِنْ سُلَيْمَانَ هَهُنَا!" متى 12</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(أنظر أيضًا إلى لوقا 11: 31-32)</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الأنبياء تمنوا بأن يروا المسيح</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xml:space="preserve">قال المسيح للتلاميذ: </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17 فَإِنِّي الْحَقَّ أَقُولُ لَكُمْ: إِنَّ أَنْبِيَاءَ وَأَبْرَاراً كَثِيرِينَ اشْتَهَوْا أَنْ يَرَوْا مَا أَنْتُمْ تَرَوْنَ وَلَمْ يَرَوْا وَأَنْ يَسْمَعُوا مَا أَنْتُمْ تَسْمَعُونَ وَلَمْ يَسْمَعُوا." متى 13 (أنظر أيضًا إلى لوقا 10: 23-24).</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ارتباط المسيح مع الله</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1-</w:t>
      </w:r>
      <w:r w:rsidRPr="00871826">
        <w:rPr>
          <w:rFonts w:ascii="Times New Roman" w:hAnsi="Times New Roman" w:cs="Times New Roman"/>
          <w:sz w:val="28"/>
          <w:szCs w:val="28"/>
          <w:rtl/>
        </w:rPr>
        <w:tab/>
        <w:t>الإيمان بالله مرتبط بالإيمان بالمسيح:</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كما قلنا في البداية، قال المسيح للتلاميذ: ".. أَنْتُمْ تُؤْمِنُونَ بِاللهِ فَآمِنُوا بِي." يوحنا 14: 1. أي كما هم يؤمنون بالله دون أن يروه، هكذا يجب أن يؤمنوا بالمسيح كأساس لهذا الإيمان.</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وليس هذا فقط، بل سأله جمعٌ من اليهود مرةً: " 28 فَقَالُوا لَهُ: «مَاذَا نَفْعَلُ حَتَّى نَعْمَلَ أَعْمَالَ اللَّهِ؟» 29 أَجَابَ يَسُوعُ: «هَذَا هُوَ عَمَلُ اللَّهِ: أَنْ تُؤْمِنُوا بِالَّذِي هُوَ أَرْسَلَهُ." يوحنا 6.  بكلمات أخرى، كان سؤالهم كالآتي: كيف نحيى حياة مرضية لله؟ أما جواب المسيح فكان أن يؤمنوا بالمسيح. فلماذا لم يقُل لهم أنهم يجب أن يؤمنوا بالله أولا ويعملوا أعماله ثانيًا ؟ لأن الإيمان بالله مرتبط ومَؤَسَّس على الإيمان بالمسيح كما قلنا. وحياة البر والتقوى المقبولة لدى الله، هي الحياة التي تعكس سلوك وفكر المسيح فينا.</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2-</w:t>
      </w:r>
      <w:r w:rsidRPr="00871826">
        <w:rPr>
          <w:rFonts w:ascii="Times New Roman" w:hAnsi="Times New Roman" w:cs="Times New Roman"/>
          <w:sz w:val="28"/>
          <w:szCs w:val="28"/>
          <w:rtl/>
        </w:rPr>
        <w:tab/>
        <w:t>معرفة الله مرتبطة بمعرفة المسيح:</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xml:space="preserve">" 3 وَهَذِهِ هِيَ الْحَيَاةُ الأَبَدِيَّةُ: أَنْ يَعْرِفُوكَ أَنْتَ الإِلَهَ الْحَقِيقِيَّ وَحْدَكَ وَيَسُوعَ الْمَسِيحَ الَّذِي أَرْسَلْتَهُ." يوحنا 17. </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إن الحياة الأبدية تبدأ على الأرض، وهي حياة روحية تشتعل من جديد في داخل المؤمن الذي في الطبيعة ميت منفصل روحيًا عن الله بسبب الخطية. هذه الحياة تبدأ في داخلنا عندما نقبل المسيح ونحيى له (نعرفه)، وهي إتحاد روح الله مع أرواحنا، يسميها الكتاب المقدس الخليقة الجديدة، التي من خلالها نستطيع أن نعرف الله. وهذه المعرفة تكون من خلال معرفة ربنا يسوع المسيح. كما تقول الكلمة المقدسة أيضًا:</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6 لأَنَّ اللهَ الَّذِي قَالَ:«أَنْ يُشْرِقَ نُورٌ مِنْ ظُلْمَةٍ»، هُوَ الَّذِي أَشْرَقَ فِي قُلُوبِنَا، لإِنَارَةِ مَعْرِفَةِ مَجْدِ اللهِ فِي وَجْهِ يَسُوعَ الْمَسِيحِ." 2 كورنثوس 4.</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3-</w:t>
      </w:r>
      <w:r w:rsidRPr="00871826">
        <w:rPr>
          <w:rFonts w:ascii="Times New Roman" w:hAnsi="Times New Roman" w:cs="Times New Roman"/>
          <w:sz w:val="28"/>
          <w:szCs w:val="28"/>
          <w:rtl/>
        </w:rPr>
        <w:tab/>
        <w:t>حماية الله مرتبطة بحماية المسيح:</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27 خِرَافِي (أي المؤمنين بالمسيح) تَسْمَعُ صَوْتِي وَأَنَا أَعْرِفُهَا فَتَتْبَعُنِي. 28 وَأَنَا أُعْطِيهَا حَيَاةً أَبَدِيَّةً وَلَنْ تَهْلِكَ إِلَى الأَبَدِ وَلاَ يَخْطَفُهَا أَحَدٌ مِنْ يَدِي. 29 أَبِي الَّذِي أَعْطَانِي إِيَّاهَا هُوَ أَعْظَمُ مِنَ الْكُلِّ وَلاَ يَقْدِرُ أَحَدٌ أَنْ يَخْطَفَ مِنْ يَدِ أَبِي. 30 أنا الآب واحد." يوحنا 10.</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أن المسيح هنا يقول أنه لا يقدر أي أحد أن يخطف المؤمنين به من يده، وبعدها يقول أنه لا يقدر أحد أن يخطف المؤمنين به من يد الآب - الله. بكلمات أخرى يقدم المسيح سلطانه لحماية المؤمنين به، في نفس مستوى سلطان الله. لكن في العدد 29 يقول أن أبوه، أي الله، أعظم من الكل، فلعله أعظم من المسيح أيضًا؟ وهنا تزداد المعضلة صعوبة؛ لكن لكي يزيل الوحي تلك الصعوبة يتابع ويقول: "أنا والآب واحد"، أي أننا هنا لا نتكلم عن شخصين منفصلين، بل عن أقنومين لإله واحد. مثل الروح والجسد عند الإنسان، لا تقدر أن تقول مَنْ أعظم مِنْ مَنْ؛ لأنك لا تتكلم عن إثنين، بل عن إنسان واحد؛ كل أقنوم فيه مرتبط بالآخر، لا يمكن فصله عن الآخر، لكن له دوره المختلف عن الآخر.</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4-</w:t>
      </w:r>
      <w:r w:rsidRPr="00871826">
        <w:rPr>
          <w:rFonts w:ascii="Times New Roman" w:hAnsi="Times New Roman" w:cs="Times New Roman"/>
          <w:sz w:val="28"/>
          <w:szCs w:val="28"/>
          <w:rtl/>
        </w:rPr>
        <w:tab/>
        <w:t>شهادة الله مرتبطة بشهادة المسيح</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16 وَإِنْ كُنْتُ أَنَا أَدِينُ فَدَيْنُونَتِي حَقٌّ لأَنِّي لَسْتُ وَحْدِي بَلْ أَنَا وَالآبُ الَّذِي أَرْسَلَنِي. 17 وَأَيْضاً فِي نَامُوسِكُمْ مَكْتُوبٌ: أَنَّ شَهَادَةَ رَجُلَيْنِ حَقٌّ. 18 أَنَا هُوَ الشَّاهِدُ لِنَفْسِي وَيَشْهَدُ لِي الآبُ الَّذِي أَرْسَلَنِي." يوحنا 8.</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هنا المسيح يشبه شهادته هو مع شهادة الآب، مثل شهادة إثنين من الناس على عمل معين. وهنا بكل وضوح يقدم أمرين: الأول، هو أنه هو والآب مشتركين في نفس الطبيعة الإلهية؛ مثل الشهادة لإثنين من البشر على عمل معين، هي حق (كما تعلم الشريعة)؛ والثاني، هو أن شهادته مساوية في الوزن كشهادة الله الآب.</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5-</w:t>
      </w:r>
      <w:r w:rsidRPr="00871826">
        <w:rPr>
          <w:rFonts w:ascii="Times New Roman" w:hAnsi="Times New Roman" w:cs="Times New Roman"/>
          <w:sz w:val="28"/>
          <w:szCs w:val="28"/>
          <w:rtl/>
        </w:rPr>
        <w:tab/>
        <w:t>رفض الله مرتبط برفض المسيح</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23 اَلَّذِي يُبْغِضُنِي يُبْغِضُ أَبِي أَيْضاً." يوحنا 15.</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إن بُغض المسيح يعني أن نرفض عمله وتبعيته، ومن يرفض المسيح، أي يبغضه، يبغض الله أيضًا. وهنا ربما يقول قائل: "أنا لا اؤمن بالمسيح أنه المخلص الوحيد، لكن لا أبغضه". إن تعريف أعداء المسيح هم  ليسو الذين يبغضون المسيح حرفيًا، بل ببساطة الذين رفضوا مُلك المسيح على حياتهم. كما يقو ل الوحي على لسان المسيح بقصة تشبيهية عن السيد الذي أعطى عبيده وزنات ورجع ليحاسبهم، ليصور اللإنسان اليوم الآخر، ومصير جميع الذين رفضوا مُلك المسيح على حياتهم، فيقول</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“أما أعدائي أولئك الذين لم يريدوا أن أملك عليهم فأتوا بهم إلى هنا واذبحوهم قدامي” لوقا 19: 27.</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إذا لا يمكن أن تؤمن بالمسيح فقط كنبي، وترفضه كمخلص وكالطريق الوحدي إلى الله، وترفض أنه الله الذي تجلي في الجسد، فبالنسبة لله أنت عدو للمسيح.</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6-</w:t>
      </w:r>
      <w:r w:rsidRPr="00871826">
        <w:rPr>
          <w:rFonts w:ascii="Times New Roman" w:hAnsi="Times New Roman" w:cs="Times New Roman"/>
          <w:sz w:val="28"/>
          <w:szCs w:val="28"/>
          <w:rtl/>
        </w:rPr>
        <w:tab/>
        <w:t>إظهار محبة الله مرتبطة بمحبة المسيح:</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لقد أعطى الله موسى الوصية الأولى والعظمى وهي: "فتحب الرب إلهك من كل قلبك.." تثنية 6: 5. فمن يحفظ هذه الوصية يكون قد أتم الناموس وكل ما هو مطلوب منه لإرضاء الله (يعقوب 2: 8  وغلاطية 5: 14  ورومية 13: 8  ومتى 22: 37-40).</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لقد علم الوحي من خلال يوحنا أن محبة الله كانت الدافع المجيد لتجلي الله في الجسد، في شخص المسيح، الابن، لكي يبذله لأجل البشر كما قال:</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16  لأَنَّهُ هَكَذَا أَحَبَّ اللَّهُ الْعَالَمَ حَتَّى بَذَلَ ابْنَهُ الْوَحِيدَ لِكَيْ لاَ يَهْلِكَ كُلُّ مَنْ يُؤْمِنُ بِهِ بَلْ تَكُونُ لَهُ الْحَيَاةُ الأَبَدِيَّةُ." يوحنا ٣.</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وأيضًا فلجميع الذين آمنوا بالمخلص يسوع المسيح، تمَكَّنت لهم محبة الله، من خلال موت المسيح لأجلنا على الصليب:</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9 بِهذَا أُظْهِرَتْ مَحَبَّةُ اللهِ فِينَا: أَنَّ اللهَ قَدْ أَرْسَلَ ابْنَهُ الْوَحِيدَ إِلَى الْعَالَمِ لِكَيْ نَحْيَا بِهِ  10  فِي هذَا هِيَ الْمَحَبَّةُ: لَيْسَ أَنَّنَا نَحْنُ أَحْبَبْنَا اللهَ، بَلْ أَنَّهُ هُوَ أَحَبَّنَا، وَأَرْسَلَ ابْنَهُ كَفَّارَةً لِخَطَايَانَا." 1 يوحنا 4.</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xml:space="preserve"> فلكي نستطيع أن نمتلئ من محبة الله، ونتمم أعظم وصية على قلب الله، يجب أن نحب المسيح؛ أي أن نستقي ونحيى تعاليم المسيح كما قال:</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21 اَلَّذِي عِنْدَهُ وَصَايَايَ وَيَحْفَظُهَا فَهُوَ الَّذِي يُحِبُّنِي، وَالَّذِي يُحِبُّنِي يُحِبُّهُ أَبِي، وَأَنَا أُحِبُّهُ، وَأُظْهِرُ لَهُ ذَاتِي." يوحنا 14.</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lastRenderedPageBreak/>
        <w:t>لذلك أن نحب الله تعني أن نثبت في محبة المسيح كما قال المسيح لتلاميذه:</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15 كَمَا أَحَبَّنِي الآبُ كَذلِكَ أَحْبَبْتُكُمْ أَنَا. اُثْبُتُوا فِي مَحَبَّتِي." يوحنا 15.</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إذًا رفض المسيح يعني رفض الله، ومحبة المسيح هي جوهر محبة الله، والتي هي جوهر تتميم أهم وصية على قلب الله.</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7-</w:t>
      </w:r>
      <w:r w:rsidRPr="00871826">
        <w:rPr>
          <w:rFonts w:ascii="Times New Roman" w:hAnsi="Times New Roman" w:cs="Times New Roman"/>
          <w:sz w:val="28"/>
          <w:szCs w:val="28"/>
          <w:rtl/>
        </w:rPr>
        <w:tab/>
        <w:t>مجد الله مرتبط بمجد المسيح:</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31 فَلَمَّا خَرَجَ قَالَ يَسُوعُ: «الآنَ تَمَجَّدَ ابْنُ الإِنْسَانِ وَتَمَجَّدَ اللَّهُ فِيهِ." يوحنا 13.</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إن مجد المسيح كإبن الله، بحسب ما أعلنه الوحي في إنجيل يوحنا، مرتبط بالصلب والقيامة. أيضًا تمجيد المسيح، هو تمجيد لله شخصيًا. فإذا أردت أن أمجد وأكرم الله في حياتي، يجب أن أمجد المسيح، لأن مجد الله يكمن في مجد المسيح.</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وليس ذلك فقط، بل المسيح أعلن بوضوح أننا يجب أن نكرمه، وأنه يستحق الاكرام كالآب تمامًا، ومن لا يكرمه لا يكرم الله:</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xml:space="preserve">“ ٢٣ لِكَيْ يُكْرِمَ الْجَمِيعُ الاِبْنَ كَمَا يُكْرِمُونَ الآبَ. مَنْ لاَ يُكْرِمُ الاِبْنَ لاَ يُكْرِمُ الآبَ الَّذِي أَرْسَلَهُ." يوحنا ٥. </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لقد دعانا المسيح أن نؤمن بالله ونؤمن به أيضًا، وراينا كيف أن هذه الدعوة ليست شركًا بالله، لأن المسيح هو الله الظاهر في الجسد، وليس مجرد نبي. فإذا أتى أي نبي، مهما كان مقامه، وطلب من أتباعه أن يؤمنوا بالله ويؤمنوا به، لكان يدعوهم للشرك بالله. أما المسيح فهو الله الظاهر بالجسد وهو الإعلان الكامل للذات الإلهية كما قال: "من رآني فقد رأى الآب" (يوحنا 14: 9). لذلك رأينا كيف أنه فقط من خلال المسيح أستطيع أن أؤمن بالله؛ أعرف، أحب، وأمجد الله.</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16 لأَنَّهُ هَكَذَا أَحَبَّ اللَّهُ الْعَالَمَ حَتَّى بَذَلَ ابْنَهُ الْوَحِيدَ لِكَيْ لاَ يَهْلِكَ كُلُّ مَنْ يُؤْمِنُ بِهِ بَلْ تَكُونُ لَهُ الْحَيَاةُ الأَبَدِيَّةُ." يوحنا 3.</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هنا الله بذل ابنه يسوع، لكي لا يهلك كل من يؤمن به، كلمة "به" هنا تعود ليسوع. إذا عندنا هنا الله مدبر الخلاص كالطرف الأول، وأما إيماننا فيجب أن يكون بالمسيح، لكي ننال الخلاص.</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36 اَلَّذِي يُؤْمِنُ بِالاِبْنِ لَهُ حَيَاةٌ أَبَدِيَّةٌ وَالَّذِي لاَ يُؤْمِنُ بِالاِبْنِ لَنْ يَرَى حَيَاةً بَلْ يَمْكُثُ عَلَيْهِ غَضَبُ اللَّهِ." يوحنا 3.</w:t>
      </w: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17 فَأَجَابَهُمْ يَسُوعُ: «أَبِي يَعْمَلُ حَتَّى الآنَ وَأَنَا أَعْمَلُ. 18 فَمِنْ أَجْلِ هَذَا كَانَ الْيَهُودُ يَطْلُبُونَ أَكْثَرَ أَنْ يَقْتُلُوهُ لأَنَّهُ لَمْ يَنْقُضِ السَّبْتَ فَقَطْ بَلْ قَالَ أَيْضاً إِنَّ اللَّهَ أَبُوهُ مُعَادِلاً نَفْسَهُ بِاللَّهِ." يوحنا 5.</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21 لأَنَّهُ كَمَا أَنَّ الآبَ يُقِيمُ الأَمْوَاتَ وَيُحْيِي كَذَلِكَ الاِبْنُ أَيْضاً يُحْيِي مَنْ يَشَاءُ. 22 لأَنَّ الآبَ لاَ يَدِينُ أَحَداً بَلْ قَدْ أَعْطَى كُلَّ الدَّيْنُونَةِ لِلاِبْنِ 23 لِكَيْ يُكْرِمَ الْجَمِيعُ الاِبْنَ كَمَا يُكْرِمُونَ الآبَ. مَنْ لاَ يُكْرِمُ الاِبْنَ لاَ يُكْرِمُ الآبَ الَّذِي أَرْسَلَهُ." يوحنا 5.</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xml:space="preserve">" 24 اَلْحَقَّ الْحَقَّ أَقُولُ لَكُمْ: إِنَّ مَنْ يَسْمَعُ كَلاَمِي وَيُؤْمِنُ بِالَّذِي أَرْسَلَنِي فَلَهُ حَيَاةٌ أَبَدِيَّةٌ، وَلاَ يَأْتِي إِلَى دَيْنُونَةٍ، بَلْ قَدِ انْتَقَلَ مِنَ الْمَوْتِ إِلَى الْحَيَاةِ." يوحنا 5. </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lastRenderedPageBreak/>
        <w:t>" 40 لأَنَّ هَذِهِ هِيَ مَشِيئَةُ الَّذِي أَرْسَلَنِي: أَنَّ كُلَّ مَنْ يَرَى الاِبْنَ وَيُؤْمِنُ بِهِ تَكُونُ لَهُ حَيَاةٌ أَبَدِيَّةٌ وَأَنَا أُقِيمُهُ فِي الْيَوْمِ الأَخِيرِ." يوحنا 6.</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8  بِهَذَا يَتَمَجَّدُ أَبِي أَنْ تَأْتُوا بِثَمَرٍ كَثِيرٍ فَتَكُونُونَ تلاَمِيذِي." يوحنا 15.</w:t>
      </w:r>
    </w:p>
    <w:p w:rsidR="00871826" w:rsidRPr="00871826" w:rsidRDefault="00871826" w:rsidP="00871826">
      <w:pPr>
        <w:bidi/>
        <w:spacing w:after="0"/>
        <w:rPr>
          <w:rFonts w:ascii="Times New Roman" w:hAnsi="Times New Roman" w:cs="Times New Roman"/>
          <w:sz w:val="28"/>
          <w:szCs w:val="28"/>
        </w:rPr>
      </w:pPr>
    </w:p>
    <w:p w:rsidR="0087182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15 كُلُّ مَا لِلآبِ هُوَ لِي. لِهَذَا قُلْتُ إِنَّهُ يَأْخُذُ مِمَّا لِي وَيُخْبِرُكُمْ." يوحنا 16.</w:t>
      </w:r>
    </w:p>
    <w:p w:rsidR="00871826" w:rsidRPr="00871826" w:rsidRDefault="00871826" w:rsidP="00871826">
      <w:pPr>
        <w:bidi/>
        <w:spacing w:after="0"/>
        <w:rPr>
          <w:rFonts w:ascii="Times New Roman" w:hAnsi="Times New Roman" w:cs="Times New Roman"/>
          <w:sz w:val="28"/>
          <w:szCs w:val="28"/>
        </w:rPr>
      </w:pPr>
    </w:p>
    <w:p w:rsidR="00725FB6" w:rsidRPr="00871826" w:rsidRDefault="00871826" w:rsidP="00871826">
      <w:pPr>
        <w:bidi/>
        <w:spacing w:after="0"/>
        <w:rPr>
          <w:rFonts w:ascii="Times New Roman" w:hAnsi="Times New Roman" w:cs="Times New Roman"/>
          <w:sz w:val="28"/>
          <w:szCs w:val="28"/>
        </w:rPr>
      </w:pPr>
      <w:r w:rsidRPr="00871826">
        <w:rPr>
          <w:rFonts w:ascii="Times New Roman" w:hAnsi="Times New Roman" w:cs="Times New Roman"/>
          <w:sz w:val="28"/>
          <w:szCs w:val="28"/>
          <w:rtl/>
        </w:rPr>
        <w:t>" 3  وَهَذِهِ هِيَ الْحَيَاةُ الأَبَدِيَّةُ: أَنْ يَعْرِفُوكَ أَنْتَ الإِلَهَ الْحَقِيقِيَّ وَحْدَكَ وَيَسُوعَ الْمَسِيحَ الَّذِي أَرْسَلْتَهُ." يوحنا 17.</w:t>
      </w:r>
    </w:p>
    <w:sectPr w:rsidR="00725FB6" w:rsidRPr="00871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26"/>
    <w:rsid w:val="00725FB6"/>
    <w:rsid w:val="008718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ABECD-73F3-437D-80AD-97454E52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1945</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2019-03-06T19:37:00Z</dcterms:created>
  <dcterms:modified xsi:type="dcterms:W3CDTF">2019-03-06T19:41:00Z</dcterms:modified>
</cp:coreProperties>
</file>