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المحاضرة 14</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الموعظة على الجبل -5</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الصوم:</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"16 « وَمَتَى صُمْتُمْ فَلاَ تَكُونُوا عَابِسِينَ كَالْمُرَائِينَ فَإِنَّهُمْ يُغَيِرُونَ وجُوهَهُمْ لِكَيْ يَظْهَرُوا لِلنَاسِ صَائِمِينَ. اَلْحَقَّ أقُولُ لَكُمْ: إِنَّهُمْ قَدِ اسْتَوْفَوْا أَجْرهُمْ."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ما هو الهدف الذي يصوم الناس له؟؟ لنيل مجد من الناس، أم لأجل مجد الرب؟</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"4 هَا إِنَّكُمْ لِلْخُصُومَةِ وَالنِّزَاعِ تَصُومُونَ وَلِتَضْرِبُوا بِلَكْمَةِ الشَّرِّ. لَسْتُمْ تَصُومُونَ كَمَا الْيَوْمَ لِتَسْمِيعِ صَوْتِكُمْ فِي الْعَلاَءِ. 5 أَمِثْلُ هَذَا يَكُونُ صَوْمٌ أَخْتَارُهُ؟ يَوْماً يُذَلِّلُ الإِنْسَانُ فِيهِ نَفْسَهُ يُحْنِي كَالأَسَلَةِ رَأْسَهُ وَيَفْرِشُ تَحْتَهُ مِسْحاً وَرَمَاداً. هَلْ تُسَمِّي هَذَا صَوْماً وَيَوْماً مَقْبُولاً لِلرَّبِّ؟" أشعياء 58.</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"17 وَأَمَّا أنْتَ فَمَتَى صُمْتَ فَادْهُنْ رأسَكَ وَاغْسِلْ وَجْهَكَ 18 لِكَيْ لاَ تَظْهَرَ لِلنَّاسِ صَائِماً بَلْ لأَبِيكَ الَّذِي فِي الْخَفَاءِ. فَأَبُوكَ الَّذِي يَرَى فِي الْخَفَاءِ يُجَازِيكَ عَلاَنِيَةً."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الصوم هو للرب، وليس للناس:</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"6 أَلَيْسَ هَذَا صَوْماً أَخْتَارُهُ: حَلَّ قُيُودِ الشَّرِّ. فَكَّ عُقَدِ النِّيرِ وَإِطْلاَقَ الْمَسْحُوقِينَ أَحْرَاراً وَقَطْعَ كُلِّ نِيرٍ. 7 أَلَيْسَ أَنْ تَكْسِرَ لِلْجَائِعِ خُبْزَكَ وَأَنْ تُدْخِلَ الْمَسَاكِينَ التَّائِهِينَ إِلَى بَيْتِكَ؟ إِذَا رَأَيْتَ عُرْيَاناً أَنْ تَكْسُوهُ وَأَنْ لاَ تَتَغَاضَى عَنْ لَحْمِكَ." أشعياء 58.</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"18... فَأَبُوكَ الَّذِي يَرَى فِي الْخَفَاءِ يُجَازِيكَ عَلاَنِيَةً."</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"8 حِينَئِذٍ يَنْفَجِرُ مِثْلَ الصُّبْحِ نُورُكَ وَتَنْبُتُ صِحَّتُكَ سَرِيعاً وَيَسِيرُ بِرُّكَ أَمَامَكَ وَمَجْدُ الرَّبِّ يَجْمَعُ سَاقَتَكَ. 9 حِينَئِذٍ تَدْعُو فَيُجِيبُ الرَّبُّ. تَسْتَغِيثُ فَيَقُولُ: «هَئَنَذَا». إِنْ نَزَعْتَ مِنْ وَسَطِكَ النِّيرَ وَالإِيمَاءَ بِالإِصْبِعِ وَكَلاَمَ الإِثْمِ 10 وَأَنْفَقْتَ نَفْسَكَ لِلْجَائِعِ وَأَشْبَعْتَ النَّفْسَ الذَّلِيلَةَ يُشْرِقُ فِي الظُّلْمَةِ نُورُكَ وَيَكُونُ ظَلاَمُكَ الدَّامِسُ مِثْلَ الظُّهْرِ 11 وَيَقُودُكَ الرَّبُّ عَلَى الدَّوَامِ وَيُشْبِعُ فِي الْجَدُوبِ نَفْسَكَ وَيُنَشِّطُ عِظَامَكَ فَتَصِيرُ كَجَنَّةٍ رَيَّا وَكَنَبْعِ مِيَاهٍ لاَ تَنْقَطِعُ مِيَاهُهُ. 12 وَمِنْكَ تُبْنَى الْخِرَبُ الْقَدِيمَةُ. تُقِيمُ أَسَاسَاتِ دَوْرٍ فَدَوْرٍ فَيُسَمُّونَكَ «مُرَمِّمَ الثُّغْرَةِ مُرْجِعَ الْمَسَالِكِ لِلسُّكْنَى»." أشعياء 58.</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الغنى والمال</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التحرر من محبة المال، وصنع ثورة جذرية في أهداف الحياة:</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"19 «لاَ تَكْنِزُوا لَكُمْ كُنُوزاً عَلَى الأَرْضِ حَيْثُ يُفْسِدُ السُّوسُ وَالصَّدَأُ وَحَيْثُ يَنْقُبُ السَّارِقُونَ وَيَسْرِقُونَ. 20 بَلِ اكْنِزُوا لَكُمْ كُنُوزاً فِي السَّمَاءِ حَيْثُ لاَ يُفْسِدُ سُوسٌ وَلاَ صَدَأٌ وَحَيْثُ لاَ يَنْقُبُ سَارِقُونَ وَلاَ يَسْرِقُونَ 21 لأَنَّهُ حَيْثُ يَكُونُ كَنْزُكَ هُنَاكَ يَكُونُ قَلْبُكَ أَيْضاً."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القضية هي ما هو هدف حياتك؟ الأرضيات؟ أم وطنك الحقيقي، السماء؟</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ما هو هدفك في الحياة؟</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22 سِرَاجُ الْجَسَدِ هُوَ الْعَيْنُ فَإِنْ كَانَتْ عَيْنُكَ بَسِيطَةً فَجَسَدُكَ كُلُّهُ يَكُونُ نَيِّراً 23 وَإِنْ كَانَتْ عَيْنُكَ (هدفك دافعك) شِرِّيرَةً  فَجَسَدُكَ كُلُّهُ يَكُونُ مُظْلِماً فَإِنْ كَانَ النُّورُ الَّذِي فِيكَ ظَلاَماً فَالظَّلاَمُ كَمْ يَكُونُ!؟"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lastRenderedPageBreak/>
        <w:t>كلمة "بسيطة" "هابلوس" هي صفة، وتعني حرفيًا "بدون تعددية"؛ المقصود: بدون نوايا دفينة، أي عكس الحياة المعقدة المتشابكة!!</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"3 وَلكِنَّنِي أَخَافُ أَنَّهُ كَمَا خَدَعَتِ الْحَيَّةُ حَوَّاءَ بِمَكْرِهَا، هكَذَا تُفْسَدُ أَذْهَانُكُمْ عَنِ الْبَسَاطَةِ الَّتِي فِي الْمَسِيحِ" 2 كورنثوس 11.</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"23 فَوْقَ كُلِّ تَحَفُّظٍ احْفَظْ قَلْبَكَ، لأَنَّ مِنْهُ مَخَارِجَ الْحَيَاةِ" أمثال 4.</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ممكن أن يكون المال إله تعبده!!</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"24 «لاَ يَقْدِرُ أَحَدٌ أَنْ يَخْدِمَ سَيِّدَيْنِ لأَنَّهُ إِمَّا أَنْ يُبْغِضَ الْواحِدَ وَيُحِبَّ الآخَرَ أَوْ يُلاَزِمَ الْواحِدَ وَيَحْتَقِرَ الآخَرَ. لاَ تَقْدِرُونَ أَنْ تَخْدِمُوا اللَّهَ وَالْمَالَ."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 xml:space="preserve">هناك مظاهر عديدة لعبادة الأولان: اعتبار اللهو والترفُّه أهم من الله (1 كورنثوس 10: 7)؛ اعتبار البطن وملذات الطعام أهم من الله (فيلبي 3: 19)؛ العناد والتمرد، الي فيه يؤله الإنسان ذاته! (1 صموئيل 15: 23)؛ الطمع (كولوسي 3: 5  وأفسس 5: 5)؛ والمال كما رأينا ... إلخ. </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وهذا يضرب فكرة التوحيد المتمحورة حول شهادة كلامية وطقوس عرض الحائط!!</w:t>
      </w:r>
    </w:p>
    <w:p w:rsidR="00E972E2" w:rsidRPr="00E972E2" w:rsidRDefault="00E972E2" w:rsidP="00E972E2">
      <w:pPr>
        <w:bidi/>
        <w:spacing w:after="0"/>
        <w:rPr>
          <w:rFonts w:ascii="Times New Roman" w:hAnsi="Times New Roman" w:cs="Times New Roman"/>
          <w:sz w:val="28"/>
          <w:szCs w:val="28"/>
        </w:rPr>
      </w:pPr>
      <w:bookmarkStart w:id="0" w:name="_GoBack"/>
      <w:bookmarkEnd w:id="0"/>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 xml:space="preserve">عبادة الأوثان: هل هي فقط أن تعبد وثن فعلا، أو تقول كذا إلهي؟؟ </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أم هي  كل شيء تحبه أكثر من الله؟</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هل هناك شرك فعلا؟؟ "لا يقدر العبد أن: يخدم/يعبد - سيدين/ربين"</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"3 لا يَكُنْ لَكَ آلِهَةٌ أُخْرَى أَمَامِي" خروج 20.</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"4 اِسْمَعْ يَا إِسْرَائِيلُ: الرَّبُّ (يهوه) إِلهُنَا رَبٌّ (يهوه) وَاحِدٌ 5 فَتُحِبُّ الرَّبَّ إِلهَكَ مِنْ كُلِّ قَلْبِكَ وَمِنْ كُلِّ نَفْسِكَ وَمِنْ كُلِّ قُوَّتِكَ" تثنية 6.</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تابع الغنى والمال</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"25  لِذَلِكَ أَقُولُ لَكُمْ: لاَ تَهْتَمُّوا (لا تكونوا مهمومين وقلقين) لِحَيَاتِكُمْ بِمَا تَأْكُلُونَ وَبِمَا تَشْرَبُونَ وَلاَ لأَجْسَادِكُمْ بِمَا تَلْبَسُونَ. أَلَيْسَتِ الْحَيَاةُ أَفْضَلَ مِنَ الطَّعَامِ وَالْجَسَدُ أَفْضَلَ مِنَ اللِّبَاسِ؟"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"أَلَيْسَتِ الْحَيَاةُ أَفْضَلَ مِنَ الطَّعَامِ وَالْجَسَدُ أَفْضَلَ مِنَ اللِّبَاسِ؟"</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الحياة/الطعام و الجسد/اللباس "ليس بالخبر وحده يحيا الإنسان"</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أليس أفضل للإنسان أن تكون فيه حياة الله مشتعلة، كنتيجة للرضى الإلهي</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من أن يكون عنده مال وكل ما يحتاجه في الجسد؛ لكنه شبه ميت روحيًا؟</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اليس أفضل أن يكون جسدك مقدس، من أن يلبس لباس فاخر، وهو خال من الطهر؟</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"15 لاَ تُحِبُّوا الْعَالَمَ وَلاَ الأَشْيَاءَ الَّتِي فِي الْعَالَمِ. إِنْ أَحَبَّ أَحَدٌ الْعَالَمَ فَلَيْسَتْ فِيهِ مَحَبَّةُ الآبِ 16 لأَنَّ كُلَّ مَا فِي الْعَالَمِ: شَهْوَةَ الْجَسَدِ، وَشَهْوَةَ الْعُيُونِ، وَتَعَظُّمَ الْمَعِيشَةِ، لَيْسَ مِنَ الآبِ بَلْ مِنَ الْعَالَمِ" 1 يوحنا 2.</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"26  اُنْظُرُوا إِلَى طُيُورِ السَّمَاءِ: إِنَّهَا لاَ تَزْرَعُ وَلاَ تَحْصُدُ وَلاَ تَجْمَعُ إِلَى مَخَازِنَ وَأَبُوكُمُ السَّمَاوِيُّ يَقُوتُهَا. أَلَسْتُمْ أَنْتُمْ بِالْحَرِيِّ أَفْضَلَ مِنْهَا؟ 27  وَمَنْ مِنْكُمْ إِذَا اهْتَمَّ يَقْدِرُ أَنْ يَزِيدَ عَلَى قَامَتِهِ ذِرَاعاً وَاحِدَةً؟ 28 وَلِمَاذَا تَهْتَمُّونَ بِاللِّبَاسِ؟ تَأَمَّلُوا زَنَابِقَ الْحَقْلِ كَيْفَ تَنْمُو! لاَ تَتْعَبُ وَلاَ تَغْزِلُ. 29 وَلَكِنْ أَقُولُ لَكُمْ إِنَّهُ وَلاَ سُلَيْمَانُ فِي كُلِّ مَجْدِهِ كَانَ يَلْبَسُ كَوَاحِدَةٍ مِنْهَا." متى 6.</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المفهوم الأول، هو الدعوة للإيمان بالعناية الإلهية:</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"30  فَإِنْ كَانَ عُشْبُ الْحَقْلِ الَّذِي يُوجَدُ الْيَوْمَ وَيُطْرَحُ غَداً فِي التَّنُّورِ يُلْبِسُهُ اللَّهُ هَكَذَا أَفَلَيْسَ بِالْحَرِيِّ جِدّاً يُلْبِسُكُمْ أَنْتُمْ يَا قَلِيلِي الإِيمَانِ؟ 31  فَلاَ تَهْتَمُّوا قَائِلِينَ: مَاذَا نَأْكُلُ أَوْ مَاذَا نَشْرَبُ أَوْ مَاذَا نَلْبَسُ؟" متى 6.</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"13 لِتَكُنْ سِيرَتُكُمْ خَالِيَةً مِنْ مَحَبَّةِ الْمَالِ. كُونُوا مُكْتَفِينَ بِمَا عِنْدَكُمْ، لأَنَّهُ قَالَ: «لاَ أُهْمِلُكَ وَلاَ أَتْرُكُكَ»" عبرانيين 13.</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"10 لأَنَّ مَحَبَّةَ الْمَالِ أَصْلٌ لِكُلِّ الشُّرُورِ، الَّذِي إِذِ ابْتَغَاهُ قَوْمٌ ضَلُّوا عَنِ الإِيمَانِ، وَطَعَنُوا أَنْفُسَهُمْ بِأَوْجَاعٍ كَثِيرَةٍ" 1 تيموثاوس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"29 أَلَيْسَ عُصْفُورَانِ يُبَاعَانِ بِفَلْسٍ؟ وَوَاحِدٌ مِنْهُمَا لاَ يَسْقُطُ عَلَى الأَرْضِ بِدُونِ أَبِيكُمْ. 30 وَأَمَّا أَنْتُمْ فَحَتَّى شُعُورُ رُؤُوسِكُمْ جَمِيعُهَا مُحْصَاةٌ.31 فَلاَ تَخَافُوا! أَنْتُمْ أَفْضَلُ مِنْ عَصَافِيرَ كَثِيرَةٍ!" متى 10.</w:t>
      </w:r>
    </w:p>
    <w:p w:rsidR="00E972E2" w:rsidRPr="00E972E2" w:rsidRDefault="00E972E2" w:rsidP="00E972E2">
      <w:pPr>
        <w:bidi/>
        <w:spacing w:after="0"/>
        <w:rPr>
          <w:rFonts w:ascii="Times New Roman" w:hAnsi="Times New Roman" w:cs="Times New Roman"/>
          <w:sz w:val="28"/>
          <w:szCs w:val="28"/>
        </w:rPr>
      </w:pP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"32  فَإِنَّ هَذِهِ كُلَّهَا تَطْلُبُهَا الأُمَمُ. لأَنَّ أَبَاكُمُ السَّمَاوِيَّ يَعْلَمُ أَنَّكُمْ تَحْتَاجُونَ إِلَى هَذِهِ كُلِّهَا. 33  لَكِنِ اطْلُبُوا أَوَّلاً مَلَكُوتَ اللَّهِ وَبِرَّهُ وَهَذِهِ كُلُّهَا تُزَادُ لَكُمْ. 34  فَلاَ تَهْتَمُّوا لِلْغَدِ لأَنَّ الْغَدَ يَهْتَمُّ بِمَا لِنَفْسِهِ. يَكْفِي اليَوْمَ شَرُّهُ." متى 6.</w:t>
      </w:r>
    </w:p>
    <w:p w:rsidR="00E972E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المفهوم الثاني، عدم القلق على المستقبل.</w:t>
      </w:r>
    </w:p>
    <w:p w:rsidR="00C21C92" w:rsidRPr="00E972E2" w:rsidRDefault="00E972E2" w:rsidP="00E972E2">
      <w:pPr>
        <w:bidi/>
        <w:spacing w:after="0"/>
        <w:rPr>
          <w:rFonts w:ascii="Times New Roman" w:hAnsi="Times New Roman" w:cs="Times New Roman"/>
          <w:sz w:val="28"/>
          <w:szCs w:val="28"/>
        </w:rPr>
      </w:pPr>
      <w:r w:rsidRPr="00E972E2">
        <w:rPr>
          <w:rFonts w:ascii="Times New Roman" w:hAnsi="Times New Roman" w:cs="Times New Roman"/>
          <w:sz w:val="28"/>
          <w:szCs w:val="28"/>
          <w:rtl/>
        </w:rPr>
        <w:t>المفهوم الثالث، أولويات صحيحة، ملك الله على حياتي، ينتج نجاح حقيقي.</w:t>
      </w:r>
    </w:p>
    <w:sectPr w:rsidR="00C21C92" w:rsidRPr="00E97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E2"/>
    <w:rsid w:val="00C21C92"/>
    <w:rsid w:val="00E97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DA6E-7DF1-44A5-B055-B5B99C50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2019-03-07T07:36:00Z</dcterms:created>
  <dcterms:modified xsi:type="dcterms:W3CDTF">2019-03-07T07:38:00Z</dcterms:modified>
</cp:coreProperties>
</file>