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محاضرة 10</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الموعظة على الجبل -1</w:t>
      </w:r>
    </w:p>
    <w:p w:rsidR="00DD7245" w:rsidRDefault="00DD7245" w:rsidP="00DD7245">
      <w:pPr>
        <w:bidi/>
        <w:spacing w:after="0"/>
        <w:rPr>
          <w:rFonts w:ascii="Times New Roman" w:hAnsi="Times New Roman" w:cs="Times New Roman"/>
          <w:sz w:val="28"/>
          <w:szCs w:val="28"/>
          <w:rtl/>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 وَلَمَّا رَأَى الْجُمُوعَ صَعِدَ إلَى الْجَبَلِ فَلَمَّا جَلَسَ تَقَدَّمَ إِلَيْهِ تَلاَمِيذُهُ. 2 فَعَلَّمَهُمْ قَائِلاً: 3  «طُوبَى (تعني هنيئًا أو في اللهجة الفلسطينية "يا نيَّال" "</w:t>
      </w:r>
      <w:r w:rsidRPr="00DD7245">
        <w:rPr>
          <w:rFonts w:ascii="Times New Roman" w:hAnsi="Times New Roman" w:cs="Times New Roman"/>
          <w:sz w:val="28"/>
          <w:szCs w:val="28"/>
          <w:rtl/>
          <w:lang w:bidi="he-IL"/>
        </w:rPr>
        <w:t>אַשְׁרֵי" "</w:t>
      </w:r>
      <w:r w:rsidRPr="00DD7245">
        <w:rPr>
          <w:rFonts w:ascii="Times New Roman" w:hAnsi="Times New Roman" w:cs="Times New Roman"/>
          <w:sz w:val="28"/>
          <w:szCs w:val="28"/>
        </w:rPr>
        <w:t>Μα</w:t>
      </w:r>
      <w:proofErr w:type="spellStart"/>
      <w:r w:rsidRPr="00DD7245">
        <w:rPr>
          <w:rFonts w:ascii="Times New Roman" w:hAnsi="Times New Roman" w:cs="Times New Roman"/>
          <w:sz w:val="28"/>
          <w:szCs w:val="28"/>
        </w:rPr>
        <w:t>κάριοι</w:t>
      </w:r>
      <w:proofErr w:type="spellEnd"/>
      <w:r w:rsidRPr="00DD7245">
        <w:rPr>
          <w:rFonts w:ascii="Times New Roman" w:hAnsi="Times New Roman" w:cs="Times New Roman"/>
          <w:sz w:val="28"/>
          <w:szCs w:val="28"/>
          <w:rtl/>
          <w:lang w:bidi="he-IL"/>
        </w:rPr>
        <w:t xml:space="preserve">") </w:t>
      </w:r>
      <w:r w:rsidRPr="00DD7245">
        <w:rPr>
          <w:rFonts w:ascii="Times New Roman" w:hAnsi="Times New Roman" w:cs="Times New Roman"/>
          <w:sz w:val="28"/>
          <w:szCs w:val="28"/>
          <w:rtl/>
        </w:rPr>
        <w:t>لِلْمَسَاكِينِ بِالرُّوحِ لأَنَّ لَهُمْ مَلَكُوتَ السَّمَاوَاتِ."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"18 رُوحُ الرَّبِّ عَلَيَّ، لأَنَّهُ مَسَحَنِي لأُبَشِّرَ الْمَسَاكِينَ، أَرْسَلَنِي لأَشْفِيَ الْمُنْكَسِرِي الْقُلُوبِ، لأُنَادِيَ لِلْمَأْسُورِينَ بِالإِطْلاَقِ ولِلْعُمْيِ بِالْبَصَرِ، وَأُرْسِلَ الْمُنْسَحِقِينَ فِي الْحُرِّيَّةِ،" لوقا 4 (من أشعياء 61: 1-2)</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"3 أُطْلُبُوا الرَّبَّ، يَا جَمِيعَ بَائِسِي الأَرْضِ الَّذِينَ فَعَلُوا حُكْمَهُ. اطْلُبُوا الْبِرَّ. اطْلُبُوا التَّوَاضُعَ. لَعَلَّكُمْ تُسْتَرُونَ فِي يَوْمِ سَخَطِ الرَّبِّ" صفنيا 2.</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"4 طُوبَى لِلْحَزانَى لأَنهم يَتَعَزَّوْنَ."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"19 عِنْدَ كَثْرَةِ هُمُومِي فِي دَاخِلِي، تَعْزِيَاتُكَ تُلَذِّذُ نَفْسِي" مزمور 94.</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"10 لأَنَّ الْحُزْنَ الَّذِي بِحَسَبِ مَشِيئَةِ اللهِ يُنْشِئُ تَوْبَةً لِخَلاَصٍ بِلاَ نَدَامَةٍ" 2 كورنثوس 7.</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أيضًا الحزن على العالم الهالك:</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"6 الذَّاهِبُ ذَهَابًا بِالْبُكَاءِ حَامِلاً مِبْذَرَ الزَّرْعِ، مَجِيئًا يَجِيءُ بِالتَّرَنُّمِ حَامِلاً حُزَمَهُ" مزمور 126.</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"5 طُوبَى لِلْودعَاءِ لأَنَّهُمْ يَرثُونَ الأَرْضَ."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"11 أَمَّا الْوُدَعَاءُ فَيَرِثُونَ الأَرْضَ، وَيَتَلَذَّذُونَ فِي كَثْرَةِ السَّلاَمَةِ" مزمور 37.</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"6 الرَّبُّ يَرْفَعُ الْوُدَعَاءَ، وَيَضَعُ الأَشْرَارَ إِلَى الأَرْضِ" مزمور 147.</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الكلمة في العبري "</w:t>
      </w:r>
      <w:r w:rsidRPr="00DD7245">
        <w:rPr>
          <w:rFonts w:ascii="Times New Roman" w:hAnsi="Times New Roman" w:cs="Times New Roman"/>
          <w:sz w:val="28"/>
          <w:szCs w:val="28"/>
          <w:rtl/>
          <w:lang w:bidi="he-IL"/>
        </w:rPr>
        <w:t>עֲנָוִים" "</w:t>
      </w:r>
      <w:r w:rsidRPr="00DD7245">
        <w:rPr>
          <w:rFonts w:ascii="Times New Roman" w:hAnsi="Times New Roman" w:cs="Times New Roman"/>
          <w:sz w:val="28"/>
          <w:szCs w:val="28"/>
          <w:rtl/>
        </w:rPr>
        <w:t>عنفيم"، وهي ما قاله الرب على موسى:</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"3 وَأَمَّا الرَّجُلُ مُوسَى فَكَانَ حَلِيمًا جِدًّا أَكْثَرَ مِنْ جَمِيعِ النَّاسِ الَّذِينَ عَلَى وَجْهِ الأَرْضِ" العدد 12.</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وقيلت عن المسيح: "29 اِحْمِلُوا نِيرِي عَلَيْكُمْ وَتَعَلَّمُوا مِنِّي، لأَنِّي وَدِيعٌ وَمُتَوَاضِعُ الْقَلْبِ، فَتَجِدُوا رَاحَةً لِنُفُوسِكُمْ" متى 11.</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"6 طُوبَى لِلْجِيَاعِ وَالْعِطَاشِ إلَى الْبِرِّ لأَنَّهُمْ يُشْبَعُونَ."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إن الله يطلب إناس عندها جوع وعطش لسيادته على حياتهم</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"3 لأَنِّي أَسْكُبُ مَاءً عَلَى الْعَطْشَانِ، وَسُيُولاً عَلَى الْيَابِسَةِ. أَسْكُبُ رُوحِي عَلَى نَسْلِكَ وَبَرَكَتِي عَلَى ذُرِّيَّتِكَ" أشعياء 44.</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 أَيُّهَا الْعِطَاشُ جَمِيعًا هَلُمُّوا إِلَى الْمِيَاهِ، وَالَّذِي لَيْسَ لَهُ فِضَّةٌ تَعَالَوْا اشْتَرُوا وَكُلُوا. هَلُمُّوا اشْتَرُوا بِلاَ فِضَّةٍ وَبِلاَ ثَمَنٍ خَمْرًا وَلَبَنًا...3 .. وَأَقْطَعَ لَكُمْ عَهْدًا أَبَدِيًّا، مَرَاحِمَ دَاوُدَ الصَّادِقَةَ" أشعياء 55.</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"7 طُوبَى لِلرُّحَمَاءِ لأَنَّهُمْ يُرْحَمُونَ."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"25 مَعَ الرَّحِيمِ تَكُونُ رَحِيمًا. مَعَ الرَّجُلِ الْكَامِلِ تَكُونُ كَامِلاً" مزمور 18.</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"17 اَلرَّجُلُ الرَّحِيمُ يُحْسِنُ إِلَى نَفْسِهِ، وَالْقَاسِي يُكَدِّرُ لَحْمَهُ" أمثال 11.</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w:t>
      </w:r>
      <w:r w:rsidRPr="00DD7245">
        <w:rPr>
          <w:rFonts w:ascii="Times New Roman" w:hAnsi="Times New Roman" w:cs="Times New Roman"/>
          <w:sz w:val="28"/>
          <w:szCs w:val="28"/>
          <w:rtl/>
          <w:lang w:bidi="he-IL"/>
        </w:rPr>
        <w:t>חסד" "חָסִיד" "</w:t>
      </w:r>
      <w:r w:rsidRPr="00DD7245">
        <w:rPr>
          <w:rFonts w:ascii="Times New Roman" w:hAnsi="Times New Roman" w:cs="Times New Roman"/>
          <w:sz w:val="28"/>
          <w:szCs w:val="28"/>
          <w:rtl/>
        </w:rPr>
        <w:t>حيسِد، حَسيد"، نفس كلمة نعمة.</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lastRenderedPageBreak/>
        <w:t>"15 وَلكِنْ لَيْسَ كَالْخَطِيَّةِ هكَذَا أَيْضًا الْهِبَةُ. لأَنَّهُ إِنْ كَانَ بِخَطِيَّةِ وَاحِدٍ مَاتَ الْكَثِيرُونَ، فَبِالأَوْلَى كَثِيرًا نِعْمَةُ اللهِ، وَالْعَطِيَّةُ بِالنِّعْمَةِ الَّتِي بِالإِنْسَانِ الْوَاحِدِ يَسُوعَ الْمَسِيحِ، قَدِ ازْدَادَتْ لِلْكَثِيرِينَ!" رومية 5.</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"8 طُوبَى لِلأَنْقِيَاءِ الْقَلْبِ لأَنَّهُمْ يُعَايِنُونَ اللَّهَ."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القلب ذات الدوافع الصالحة المقدسة: "14 اِتْبَعُوا السَّلاَمَ مَعَ الْجَمِيعِ، وَالْقَدَاسَةَ الَّتِي بِدُونِهَا لَنْ يَرَى أَحَدٌ الرَّبَّ" عبارنيين 12.</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يعاينون: يرون، يتفرسون، يختبرون، يدركون، يميزون، يلاحظون.</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 إِنَّمَا صَالِحٌ اللهُ لإِسْرَائِيلَ، لأَنْقِيَاءِ الْقَلْبِ" مزمور 73.</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 xml:space="preserve">يعاينون الله: وقتهم الخاص معه، حياتهم، في الأبدية، </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"6 جَعَلْتُ الرَّبَّ أَمَامِي فِي كُلِّ حِينٍ، لأَنَّهُ عَنْ يَمِينِي فَلاَ أَتَزَعْزَعُ" مزمور 16.</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نقاء القلب يحدد ما ترى</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"9 طُوبَى لِصَانِعِي السَّلاَمِ لأَنَّهُمْ أَبْنَاءَ اللَّهِ يُدْعَوْنَ."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الآية تتكلم عن المصالحة مع الله:</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"20 إِذًا نَسْعَى كَسُفَرَاءَ عَنِ الْمَسِيحِ، كَأَنَّ اللهَ يَعِظُ بِنَا. نَطْلُبُ عَنِ الْمَسِيحِ: تَصَالَحُوا مَعَ اللهِ" 2 كورنثوس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 فَإِذْ قَدْ تَبَرَّرْنَا بِالإِيمَانِ لَنَا سَلاَمٌ مَعَ اللهِ بِرَبِّنَا يَسُوعَ الْمَسِيحِ" رومية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"14 لأَنَّهُ هُوَ سَلاَمُنَا، الَّذِي جَعَلَ الاثْنَيْنِ وَاحِدًا، وَنَقَضَ حَائِطَ السِّيَاجِ الْمُتَوَسِّطَ 15 أَيِ الْعَدَاوَةَ. مُبْطِلاً بِجَسَدِهِ نَامُوسَ الْوَصَايَا فِي فَرَائِضَ، لِكَيْ يَخْلُقَ الاثْنَيْنِ فِي نَفْسِهِ إِنْسَانًا وَاحِدًا جَدِيدًا، صَانِعًا سَلاَمًا" أفسس 2.</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"10 طُوبَى لِلْمَطْرُودِينَ مِنْ أجْلِ الْبِرِّ لأَنَّ لَهُمْ مَلَكُوتَ السَّمَاوَاتِ."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آلام آدم – آلام المسيح؛ آلام الموت – آلام الحياة</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"14 وَلكِنْ وَإِنْ تَأَلَّمْتُمْ مِنْ أَجْلِ الْبِرِّ، فَطُوبَاكُمْ. وَأَمَّا خَوْفَهُمْ فَلاَ تَخَافُوهُ وَلاَ تَضْطَرِبُوا" 1 بطرس 3.</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"10 لأَعْرِفَهُ، وَقُوَّةَ قِيَامَتِهِ، وَشَرِكَةَ آلاَمِهِ، مُتَشَبِّهًا بِمَوْتِهِ" فيليبي 3.</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"11 طُوبَى لَكُمْ إِذَا عَيَّروكُمْ وَطَردوكُمْ وقَالُوا عَلَيْكُمْ كُلَّ كَلِمَةٍ شِرِّيرَةٍ مِنْ أَجْلِي كَاذِبِينَ. 12 ﭐِفْرَحُوا وَتَهَلَّلُوا لأَنَّ أَجْرَكُمْ عَظِيمٌ فِي السَّمَاوَاتِ فَإِنَّهُمْ هَكَذَا طَرَدُوا الأَنْبِيَاءَ الَّذِينَ قَبْلَكُمْ." متى 5</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آلام الافتراء على المؤمنين، تعييرهم، العنصرية ضدهم، رفضهم...</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"14 إِنْ عُيِّرْتُمْ بِاسْمِ الْمَسِيحِ، فَطُوبَى لَكُمْ، لأَنَّ رُوحَ الْمَجْدِ وَاللهِ يَحِلُّ عَلَيْكُمْ. أَمَّا مِنْ جِهَتِهِمْ فَيُجَدَّفُ عَلَيْهِ، وَأَمَّا مِنْ جِهَتِكُمْ فَيُمَجَّدُ" 1 بطرس 4.</w:t>
      </w:r>
    </w:p>
    <w:p w:rsidR="00DD7245" w:rsidRPr="00DD7245" w:rsidRDefault="00DD7245" w:rsidP="00DD7245">
      <w:pPr>
        <w:bidi/>
        <w:spacing w:after="0"/>
        <w:rPr>
          <w:rFonts w:ascii="Times New Roman" w:hAnsi="Times New Roman" w:cs="Times New Roman"/>
          <w:sz w:val="28"/>
          <w:szCs w:val="28"/>
        </w:rPr>
      </w:pP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تقسيم التطويبات</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شخصية: المساكين بالروح، الحزانى، الجياح والعطاش للبر</w:t>
      </w:r>
    </w:p>
    <w:p w:rsidR="00DD7245"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تؤثر على الآخرين: الودعاء، الرحماء، الأنقياء القلب</w:t>
      </w:r>
    </w:p>
    <w:p w:rsidR="00725FB6" w:rsidRPr="00DD7245" w:rsidRDefault="00DD7245" w:rsidP="00DD7245">
      <w:pPr>
        <w:bidi/>
        <w:spacing w:after="0"/>
        <w:rPr>
          <w:rFonts w:ascii="Times New Roman" w:hAnsi="Times New Roman" w:cs="Times New Roman"/>
          <w:sz w:val="28"/>
          <w:szCs w:val="28"/>
        </w:rPr>
      </w:pPr>
      <w:r w:rsidRPr="00DD7245">
        <w:rPr>
          <w:rFonts w:ascii="Times New Roman" w:hAnsi="Times New Roman" w:cs="Times New Roman"/>
          <w:sz w:val="28"/>
          <w:szCs w:val="28"/>
          <w:rtl/>
        </w:rPr>
        <w:t>تختص بالخدمة: ص</w:t>
      </w:r>
      <w:bookmarkStart w:id="0" w:name="_GoBack"/>
      <w:bookmarkEnd w:id="0"/>
      <w:r w:rsidRPr="00DD7245">
        <w:rPr>
          <w:rFonts w:ascii="Times New Roman" w:hAnsi="Times New Roman" w:cs="Times New Roman"/>
          <w:sz w:val="28"/>
          <w:szCs w:val="28"/>
          <w:rtl/>
        </w:rPr>
        <w:t>انعي السلام، المطرودين لأجل البر، المفترى عليهم</w:t>
      </w:r>
    </w:p>
    <w:sectPr w:rsidR="00725FB6" w:rsidRPr="00DD7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45"/>
    <w:rsid w:val="00725FB6"/>
    <w:rsid w:val="00DD7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82B2D-F229-4027-99D5-5813FF51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2019-03-06T19:52:00Z</dcterms:created>
  <dcterms:modified xsi:type="dcterms:W3CDTF">2019-03-06T19:53:00Z</dcterms:modified>
</cp:coreProperties>
</file>